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A84AF2" w:rsidTr="00A84AF2">
        <w:trPr>
          <w:cantSplit/>
        </w:trPr>
        <w:tc>
          <w:tcPr>
            <w:tcW w:w="1276" w:type="dxa"/>
            <w:hideMark/>
          </w:tcPr>
          <w:p w:rsidR="00A84AF2" w:rsidRDefault="00A84AF2">
            <w:pPr>
              <w:spacing w:before="40"/>
              <w:ind w:left="113" w:right="113"/>
              <w:rPr>
                <w:rFonts w:ascii="Arial" w:hAnsi="Arial"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80390" cy="7073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AF2" w:rsidRDefault="00A84AF2" w:rsidP="00A84AF2">
      <w:pPr>
        <w:jc w:val="center"/>
        <w:rPr>
          <w:b/>
          <w:sz w:val="24"/>
        </w:rPr>
      </w:pPr>
      <w:r>
        <w:rPr>
          <w:b/>
          <w:sz w:val="24"/>
        </w:rPr>
        <w:t>НОВОКУЗНЕЦКИЙ ГОР</w:t>
      </w:r>
      <w:r w:rsidR="00576D44">
        <w:rPr>
          <w:b/>
          <w:sz w:val="24"/>
        </w:rPr>
        <w:t>ОДСКОЙ СОВЕТ НАРОДНЫХ ДЕПУТАТОВ</w:t>
      </w:r>
    </w:p>
    <w:p w:rsidR="00A84AF2" w:rsidRDefault="00A84AF2" w:rsidP="00A84AF2">
      <w:pPr>
        <w:jc w:val="center"/>
        <w:rPr>
          <w:sz w:val="24"/>
        </w:rPr>
      </w:pPr>
    </w:p>
    <w:p w:rsidR="00A84AF2" w:rsidRDefault="00A84AF2" w:rsidP="00A84AF2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РЕШЕНИЕ                               </w:t>
      </w:r>
      <w:r>
        <w:rPr>
          <w:sz w:val="28"/>
        </w:rPr>
        <w:t>ПРОЕКТ</w:t>
      </w:r>
    </w:p>
    <w:p w:rsidR="00A84AF2" w:rsidRDefault="00A84AF2" w:rsidP="00A84AF2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A84AF2" w:rsidRDefault="00A84AF2" w:rsidP="00A84AF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Новокузнецкого городского округа</w:t>
      </w:r>
    </w:p>
    <w:p w:rsidR="00A84AF2" w:rsidRDefault="00A84AF2" w:rsidP="00A84A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Принято</w:t>
      </w:r>
    </w:p>
    <w:p w:rsidR="00A84AF2" w:rsidRDefault="00A84AF2" w:rsidP="00A84A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A84AF2" w:rsidRDefault="00A84AF2" w:rsidP="00A84A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Советом народных депутатов</w:t>
      </w:r>
    </w:p>
    <w:p w:rsidR="00A84AF2" w:rsidRDefault="00A84AF2" w:rsidP="00A84A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«_____»_________2018 года</w:t>
      </w:r>
    </w:p>
    <w:p w:rsidR="00A84AF2" w:rsidRDefault="00A84AF2" w:rsidP="00A84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Pr="00635026" w:rsidRDefault="00A84AF2" w:rsidP="00A84AF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6350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Устава</w:t>
        </w:r>
      </w:hyperlink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 в соответствие с действующим законодательством, на основании Федерального </w:t>
      </w:r>
      <w:hyperlink r:id="rId10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6350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6350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A84AF2" w:rsidRPr="00635026" w:rsidRDefault="00A84AF2" w:rsidP="00576D44">
      <w:pPr>
        <w:pStyle w:val="ConsPlusNormal"/>
        <w:spacing w:before="120" w:after="120"/>
        <w:ind w:left="-56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A84AF2" w:rsidRPr="00635026" w:rsidRDefault="00A84AF2" w:rsidP="00A84AF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следующие изменения и дополнения в </w:t>
      </w:r>
      <w:hyperlink r:id="rId12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63502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</w:t>
        </w:r>
      </w:hyperlink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</w:t>
      </w:r>
      <w:proofErr w:type="gramEnd"/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30.10.2012 №9/135; от 23.04.2013 №4/54; от 24.12.2013 №16/183; от 29.05.2014 №6/54; от 23.12.2014 №16/150; от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30.09.2015 №9/97; от 29.04.2016 №5/43; от 25.01.2017 №1/1; от 28.06.2017 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№7/50; от </w:t>
      </w:r>
      <w:r w:rsidRPr="00635026">
        <w:rPr>
          <w:rFonts w:ascii="Times New Roman" w:hAnsi="Times New Roman" w:cs="Times New Roman"/>
          <w:sz w:val="24"/>
          <w:szCs w:val="24"/>
        </w:rPr>
        <w:t>28.11.2017 №10/95;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08.05.2018</w:t>
      </w:r>
      <w:r w:rsidR="001C083F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5/41)</w:t>
      </w:r>
      <w:r w:rsidRPr="00635026">
        <w:rPr>
          <w:rFonts w:ascii="Times New Roman" w:hAnsi="Times New Roman" w:cs="Times New Roman"/>
          <w:sz w:val="24"/>
          <w:szCs w:val="24"/>
        </w:rPr>
        <w:t>:</w:t>
      </w:r>
    </w:p>
    <w:p w:rsidR="00EF355C" w:rsidRPr="00635026" w:rsidRDefault="00135F45" w:rsidP="004974EA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EF355C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 второй части 4 статьи 3 изложить в следующей редакции:</w:t>
      </w:r>
    </w:p>
    <w:p w:rsidR="007A71C2" w:rsidRPr="00635026" w:rsidRDefault="00EF355C" w:rsidP="00EF355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A71C2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опубликования. </w:t>
      </w:r>
      <w:proofErr w:type="gramStart"/>
      <w:r w:rsidR="007A71C2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города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  <w:r w:rsidR="006C350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318F8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официального источника опубликования муниципальных правовых актов о внесении изменений и дополнений в настоящий Устав может быть использован портал Министерства юстиции Российской Федерации «Нормативные правовые акты в Российской Федерации» (</w:t>
      </w:r>
      <w:r w:rsidR="00C318F8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="00C318F8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//</w:t>
      </w:r>
      <w:proofErr w:type="spellStart"/>
      <w:r w:rsidR="00E80607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pravo</w:t>
      </w:r>
      <w:proofErr w:type="spellEnd"/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="00E80607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minjust</w:t>
      </w:r>
      <w:proofErr w:type="spellEnd"/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E80607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="00E80607" w:rsidRPr="00635026"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val="en-US" w:eastAsia="en-US"/>
          </w:rPr>
          <w:t>http</w:t>
        </w:r>
        <w:r w:rsidR="00E80607" w:rsidRPr="00635026"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://право-минюст.рф</w:t>
        </w:r>
      </w:hyperlink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регистрация в качестве сетевого издания:</w:t>
      </w:r>
      <w:proofErr w:type="gramEnd"/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80607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Эл №ФС77-72471 от 05.03.2018).».</w:t>
      </w:r>
      <w:proofErr w:type="gramEnd"/>
    </w:p>
    <w:p w:rsidR="004974EA" w:rsidRPr="00635026" w:rsidRDefault="00E80607" w:rsidP="004974EA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BC164D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В части 1 статьи 6:</w:t>
      </w:r>
    </w:p>
    <w:p w:rsidR="004974EA" w:rsidRPr="00635026" w:rsidRDefault="00BC164D" w:rsidP="004974EA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4974EA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24 изложить в следующей редакции:</w:t>
      </w:r>
    </w:p>
    <w:p w:rsidR="002651B2" w:rsidRPr="00635026" w:rsidRDefault="004974EA" w:rsidP="002651B2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«24) 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35F45" w:rsidRPr="00635026" w:rsidRDefault="00BC164D" w:rsidP="002651B2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135F45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26 </w:t>
      </w:r>
      <w:r w:rsidR="008118E0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proofErr w:type="gramStart"/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</w:t>
      </w:r>
      <w:proofErr w:type="gramEnd"/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строительства или садовых домов на земельных участках, расположенных на территори</w:t>
      </w:r>
      <w:r w:rsidR="00CD7A5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городск</w:t>
      </w:r>
      <w:r w:rsid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ого 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округ</w:t>
      </w:r>
      <w:r w:rsid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</w:t>
      </w:r>
      <w:proofErr w:type="gramEnd"/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135F45" w:rsidRPr="00635026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кодексом</w:t>
        </w:r>
      </w:hyperlink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Российской Федерации</w:t>
      </w:r>
      <w:r w:rsidR="008118E0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9F4C26" w:rsidRPr="00635026" w:rsidRDefault="008118E0" w:rsidP="009F4C2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E80607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A84AF2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4C26"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1 статьи 7 дополнить пунктом 19 следующего содержания:</w:t>
      </w:r>
    </w:p>
    <w:p w:rsidR="00135F45" w:rsidRPr="00635026" w:rsidRDefault="009F4C26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hAnsi="Times New Roman" w:cs="Times New Roman"/>
          <w:color w:val="000000" w:themeColor="text1"/>
          <w:sz w:val="24"/>
          <w:szCs w:val="24"/>
        </w:rPr>
        <w:t>«19)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осуществление мероприятий по защите прав потребителей, предусмотренных </w:t>
      </w:r>
      <w:hyperlink r:id="rId15" w:history="1">
        <w:r w:rsidRPr="00635026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Российской Федерации от 7 февраля 1992 года №2300-1 «О защите прав потребителей».»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2651B2" w:rsidRPr="00635026" w:rsidRDefault="002651B2" w:rsidP="002651B2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E80607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Пункт 9 части 1 статьи 8 после слов «средства массовой информации» дополнить словами «и сетевого издания».</w:t>
      </w:r>
    </w:p>
    <w:p w:rsidR="00BC164D" w:rsidRPr="00635026" w:rsidRDefault="00135F45" w:rsidP="002651B2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E80607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пункте 2 части 3 статьи 27 слова «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на безвозмездной основе интересов </w:t>
      </w:r>
      <w:r w:rsidR="00C44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r w:rsidR="00C447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городской округ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 w:rsidR="00C447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полномочий учредителя организации или управления находящимися в муниципальной собственности</w:t>
      </w:r>
      <w:r w:rsidR="00CD7A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акциями (долями участия в уставном капитале);</w:t>
      </w:r>
      <w:proofErr w:type="gramEnd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случаев, предусмотренных федеральными законами».</w:t>
      </w:r>
    </w:p>
    <w:p w:rsidR="00E80607" w:rsidRPr="00635026" w:rsidRDefault="00BC164D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B664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E80607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части 2 статьи 28:</w:t>
      </w:r>
    </w:p>
    <w:p w:rsidR="00E80607" w:rsidRPr="00635026" w:rsidRDefault="00E80607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</w:t>
      </w:r>
      <w:r w:rsidR="00BC164D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ункт 12 признать утратившим силу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D4F5B" w:rsidRPr="00635026" w:rsidRDefault="00E80607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="005D4F5B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дополнить пункт</w:t>
      </w:r>
      <w:r w:rsidR="008A27B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ами </w:t>
      </w:r>
      <w:r w:rsidR="005D4F5B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41</w:t>
      </w:r>
      <w:r w:rsidR="008A27B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42</w:t>
      </w:r>
      <w:r w:rsidR="005D4F5B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следующего содержания:</w:t>
      </w:r>
    </w:p>
    <w:p w:rsidR="008A27BE" w:rsidRDefault="005D4F5B" w:rsidP="005D4F5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«41) определение порядка осуществления лицами, замещающими муниципальные должности и осуществляющи</w:t>
      </w:r>
      <w:r w:rsidR="008A27B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ми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свои полномочия на постоянной основе,  от имени городского округа </w:t>
      </w:r>
      <w:r w:rsidRPr="005D4F5B">
        <w:rPr>
          <w:rFonts w:ascii="Times New Roman" w:hAnsi="Times New Roman" w:cs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</w:t>
      </w:r>
      <w:r w:rsidRPr="0063502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D4F5B">
        <w:rPr>
          <w:rFonts w:ascii="Times New Roman" w:hAnsi="Times New Roman" w:cs="Times New Roman"/>
          <w:sz w:val="24"/>
          <w:szCs w:val="24"/>
        </w:rPr>
        <w:t>акциями (долями участия в уставном капитале)</w:t>
      </w:r>
      <w:r w:rsidR="008A27BE">
        <w:rPr>
          <w:rFonts w:ascii="Times New Roman" w:hAnsi="Times New Roman" w:cs="Times New Roman"/>
          <w:sz w:val="24"/>
          <w:szCs w:val="24"/>
        </w:rPr>
        <w:t>;</w:t>
      </w:r>
    </w:p>
    <w:p w:rsidR="005D4F5B" w:rsidRPr="00635026" w:rsidRDefault="008A27BE" w:rsidP="005D4F5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учреждение сетевого издания</w:t>
      </w:r>
      <w:proofErr w:type="gramStart"/>
      <w:r w:rsidR="005D4F5B" w:rsidRPr="0063502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9253C" w:rsidRPr="00635026" w:rsidRDefault="0099253C" w:rsidP="005D4F5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1.</w:t>
      </w:r>
      <w:r w:rsidR="00B664DA">
        <w:rPr>
          <w:rFonts w:ascii="Times New Roman" w:hAnsi="Times New Roman" w:cs="Times New Roman"/>
          <w:sz w:val="24"/>
          <w:szCs w:val="24"/>
        </w:rPr>
        <w:t>7</w:t>
      </w:r>
      <w:r w:rsidRPr="00635026">
        <w:rPr>
          <w:rFonts w:ascii="Times New Roman" w:hAnsi="Times New Roman" w:cs="Times New Roman"/>
          <w:sz w:val="24"/>
          <w:szCs w:val="24"/>
        </w:rPr>
        <w:t>. Абзац четвертый части 6 статьи 31 признать утратившим силу.</w:t>
      </w:r>
    </w:p>
    <w:p w:rsidR="005F1C4E" w:rsidRPr="00635026" w:rsidRDefault="0099253C" w:rsidP="005F1C4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1.</w:t>
      </w:r>
      <w:r w:rsidR="00B664DA">
        <w:rPr>
          <w:rFonts w:ascii="Times New Roman" w:hAnsi="Times New Roman" w:cs="Times New Roman"/>
          <w:sz w:val="24"/>
          <w:szCs w:val="24"/>
        </w:rPr>
        <w:t>8</w:t>
      </w:r>
      <w:r w:rsidRPr="00635026">
        <w:rPr>
          <w:rFonts w:ascii="Times New Roman" w:hAnsi="Times New Roman" w:cs="Times New Roman"/>
          <w:sz w:val="24"/>
          <w:szCs w:val="24"/>
        </w:rPr>
        <w:t xml:space="preserve">. </w:t>
      </w:r>
      <w:r w:rsidR="005F1C4E" w:rsidRPr="00635026">
        <w:rPr>
          <w:rFonts w:ascii="Times New Roman" w:hAnsi="Times New Roman" w:cs="Times New Roman"/>
          <w:sz w:val="24"/>
          <w:szCs w:val="24"/>
        </w:rPr>
        <w:t xml:space="preserve">Часть 4 статьи </w:t>
      </w:r>
      <w:r w:rsidRPr="00635026">
        <w:rPr>
          <w:rFonts w:ascii="Times New Roman" w:hAnsi="Times New Roman" w:cs="Times New Roman"/>
          <w:sz w:val="24"/>
          <w:szCs w:val="24"/>
        </w:rPr>
        <w:t>33</w:t>
      </w:r>
      <w:r w:rsidR="005F1C4E" w:rsidRPr="00635026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5F1C4E" w:rsidRPr="00635026" w:rsidRDefault="005F1C4E" w:rsidP="005F1C4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«</w:t>
      </w:r>
      <w:r w:rsidRPr="0099253C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</w:t>
      </w:r>
      <w:r w:rsidRPr="00635026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</w:t>
      </w:r>
      <w:r w:rsidRPr="0099253C">
        <w:rPr>
          <w:rFonts w:ascii="Times New Roman" w:hAnsi="Times New Roman" w:cs="Times New Roman"/>
          <w:sz w:val="24"/>
          <w:szCs w:val="24"/>
        </w:rPr>
        <w:t>или соглашения, заключенного между органами местного самоуправления, считается первая публикация его полного текста в</w:t>
      </w:r>
      <w:r w:rsidRPr="00635026">
        <w:rPr>
          <w:rFonts w:ascii="Times New Roman" w:hAnsi="Times New Roman" w:cs="Times New Roman"/>
          <w:sz w:val="24"/>
          <w:szCs w:val="24"/>
        </w:rPr>
        <w:t xml:space="preserve"> городской газете «Новокузнецк».</w:t>
      </w:r>
    </w:p>
    <w:p w:rsidR="005F1C4E" w:rsidRPr="00635026" w:rsidRDefault="005F1C4E" w:rsidP="005F1C4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Для</w:t>
      </w:r>
      <w:r w:rsidRPr="0099253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муниципальных правовых актов </w:t>
      </w:r>
      <w:r w:rsidRPr="00635026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 w:rsidRPr="0099253C">
        <w:rPr>
          <w:rFonts w:ascii="Times New Roman" w:hAnsi="Times New Roman" w:cs="Times New Roman"/>
          <w:sz w:val="24"/>
          <w:szCs w:val="24"/>
        </w:rPr>
        <w:t xml:space="preserve">и соглашений </w:t>
      </w:r>
      <w:r w:rsidRPr="00635026">
        <w:rPr>
          <w:rFonts w:ascii="Times New Roman" w:hAnsi="Times New Roman" w:cs="Times New Roman"/>
          <w:sz w:val="24"/>
          <w:szCs w:val="24"/>
        </w:rPr>
        <w:t xml:space="preserve">городской Совет народных депутатов </w:t>
      </w:r>
      <w:r w:rsidRPr="0099253C">
        <w:rPr>
          <w:rFonts w:ascii="Times New Roman" w:hAnsi="Times New Roman" w:cs="Times New Roman"/>
          <w:sz w:val="24"/>
          <w:szCs w:val="24"/>
        </w:rPr>
        <w:t xml:space="preserve">вправе также использовать сетевое издание. В случае опубликования (размещения) полного текста муниципального правового акта </w:t>
      </w:r>
      <w:r w:rsidRPr="00635026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 w:rsidRPr="0099253C">
        <w:rPr>
          <w:rFonts w:ascii="Times New Roman" w:hAnsi="Times New Roman" w:cs="Times New Roman"/>
          <w:sz w:val="24"/>
          <w:szCs w:val="24"/>
        </w:rPr>
        <w:t>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99253C">
        <w:rPr>
          <w:rFonts w:ascii="Times New Roman" w:hAnsi="Times New Roman" w:cs="Times New Roman"/>
          <w:sz w:val="24"/>
          <w:szCs w:val="24"/>
        </w:rPr>
        <w:t>.</w:t>
      </w:r>
      <w:r w:rsidRPr="0063502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35F45" w:rsidRPr="00635026" w:rsidRDefault="002651B2" w:rsidP="005F1C4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B664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пункте 2 части 6 статьи 36 </w:t>
      </w:r>
      <w:r w:rsidR="008A27B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слова </w:t>
      </w:r>
      <w:r w:rsidR="00135F45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на безвозмездной основе интересов </w:t>
      </w:r>
      <w:r w:rsidR="0099253C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r w:rsidR="0099253C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городской округ, </w:t>
      </w:r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муниципальными правовыми актами, определяющими порядок осуществления от имени </w:t>
      </w:r>
      <w:r w:rsidR="0099253C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полномочий учредителя организации или управления находящимися в муниципальной собственности </w:t>
      </w:r>
      <w:r w:rsidR="0099253C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акциями (долями участия в уставном капитале);</w:t>
      </w:r>
      <w:proofErr w:type="gramEnd"/>
      <w:r w:rsidR="00135F45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случаев, предусмотренных федеральными законами».</w:t>
      </w:r>
    </w:p>
    <w:p w:rsidR="005F1C4E" w:rsidRPr="00635026" w:rsidRDefault="005F1C4E" w:rsidP="005F1C4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B664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Часть 5 статьи 40 дополнить абзацами следующего содерж</w:t>
      </w:r>
      <w:r w:rsidR="007E4E7E"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ния:</w:t>
      </w:r>
    </w:p>
    <w:p w:rsidR="005F1C4E" w:rsidRPr="00635026" w:rsidRDefault="005F1C4E" w:rsidP="005F1C4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99253C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</w:t>
      </w:r>
      <w:r w:rsidRPr="00635026">
        <w:rPr>
          <w:rFonts w:ascii="Times New Roman" w:hAnsi="Times New Roman" w:cs="Times New Roman"/>
          <w:sz w:val="24"/>
          <w:szCs w:val="24"/>
        </w:rPr>
        <w:t xml:space="preserve">, изданного Главой города, </w:t>
      </w:r>
      <w:r w:rsidRPr="0099253C">
        <w:rPr>
          <w:rFonts w:ascii="Times New Roman" w:hAnsi="Times New Roman" w:cs="Times New Roman"/>
          <w:sz w:val="24"/>
          <w:szCs w:val="24"/>
        </w:rPr>
        <w:t>или соглашения, заключенного между органами местного самоуправления, считается первая публикация его полного текста в</w:t>
      </w:r>
      <w:r w:rsidRPr="00635026">
        <w:rPr>
          <w:rFonts w:ascii="Times New Roman" w:hAnsi="Times New Roman" w:cs="Times New Roman"/>
          <w:sz w:val="24"/>
          <w:szCs w:val="24"/>
        </w:rPr>
        <w:t xml:space="preserve"> городской газете «Новокузнецк».</w:t>
      </w:r>
    </w:p>
    <w:p w:rsidR="005F1C4E" w:rsidRPr="00635026" w:rsidRDefault="005F1C4E" w:rsidP="005F1C4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Для</w:t>
      </w:r>
      <w:r w:rsidRPr="0099253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муниципальных правовых актов</w:t>
      </w:r>
      <w:r w:rsidR="007E4E7E" w:rsidRPr="00635026">
        <w:rPr>
          <w:rFonts w:ascii="Times New Roman" w:hAnsi="Times New Roman" w:cs="Times New Roman"/>
          <w:sz w:val="24"/>
          <w:szCs w:val="24"/>
        </w:rPr>
        <w:t xml:space="preserve">, изданных Главой города, </w:t>
      </w:r>
      <w:r w:rsidRPr="0099253C">
        <w:rPr>
          <w:rFonts w:ascii="Times New Roman" w:hAnsi="Times New Roman" w:cs="Times New Roman"/>
          <w:sz w:val="24"/>
          <w:szCs w:val="24"/>
        </w:rPr>
        <w:t>и соглашений</w:t>
      </w:r>
      <w:r w:rsidR="007E4E7E" w:rsidRPr="00635026">
        <w:rPr>
          <w:rFonts w:ascii="Times New Roman" w:hAnsi="Times New Roman" w:cs="Times New Roman"/>
          <w:sz w:val="24"/>
          <w:szCs w:val="24"/>
        </w:rPr>
        <w:t xml:space="preserve"> администрация города </w:t>
      </w:r>
      <w:r w:rsidRPr="0099253C">
        <w:rPr>
          <w:rFonts w:ascii="Times New Roman" w:hAnsi="Times New Roman" w:cs="Times New Roman"/>
          <w:sz w:val="24"/>
          <w:szCs w:val="24"/>
        </w:rPr>
        <w:t>вправе также использовать сетевое издание. В случае опубликования (размещения) полного текста муниципального правового акта</w:t>
      </w:r>
      <w:r w:rsidR="007E4E7E" w:rsidRPr="00635026">
        <w:rPr>
          <w:rFonts w:ascii="Times New Roman" w:hAnsi="Times New Roman" w:cs="Times New Roman"/>
          <w:sz w:val="24"/>
          <w:szCs w:val="24"/>
        </w:rPr>
        <w:t xml:space="preserve">, изданного Главой города, </w:t>
      </w:r>
      <w:r w:rsidRPr="0099253C">
        <w:rPr>
          <w:rFonts w:ascii="Times New Roman" w:hAnsi="Times New Roman" w:cs="Times New Roman"/>
          <w:sz w:val="24"/>
          <w:szCs w:val="24"/>
        </w:rPr>
        <w:t>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99253C">
        <w:rPr>
          <w:rFonts w:ascii="Times New Roman" w:hAnsi="Times New Roman" w:cs="Times New Roman"/>
          <w:sz w:val="24"/>
          <w:szCs w:val="24"/>
        </w:rPr>
        <w:t>.</w:t>
      </w:r>
      <w:r w:rsidRPr="0063502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E40B0" w:rsidRPr="00635026" w:rsidRDefault="007E40B0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8A27B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664D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5 статьи 41 изложить в следующей редакции:</w:t>
      </w:r>
    </w:p>
    <w:p w:rsidR="007E40B0" w:rsidRPr="00635026" w:rsidRDefault="007E40B0" w:rsidP="007E4E7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«5. </w:t>
      </w:r>
      <w:proofErr w:type="gramStart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Глава города, полномочия которого прекращены досрочно на основании правового акта Губернатора Кемеровской области об отрешении от должности </w:t>
      </w:r>
      <w:r w:rsidR="0033168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лавы </w:t>
      </w:r>
      <w:r w:rsidR="0033168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на основании решения городского Совета народных депутатов об удалении его в отставку, обжалует</w:t>
      </w:r>
      <w:r w:rsidR="007A71C2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данные правовой акт или решение в 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судебном порядке</w:t>
      </w:r>
      <w:r w:rsidR="007A71C2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, д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осрочные выборы Главы города не могут быть назначены до вступления решения суда в законную силу.</w:t>
      </w:r>
      <w:r w:rsidR="007A71C2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135F45" w:rsidRPr="00635026" w:rsidRDefault="00135F45" w:rsidP="009F4C2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7E4E7E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664D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E4E7E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974EA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части 2 статьи 45:</w:t>
      </w:r>
    </w:p>
    <w:p w:rsidR="00945419" w:rsidRDefault="004974EA" w:rsidP="00945419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пункт 78</w:t>
      </w:r>
      <w:r w:rsidR="00945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4974EA" w:rsidRPr="00635026" w:rsidRDefault="004974EA" w:rsidP="004974EA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«78)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94541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945419" w:rsidRPr="00945419">
        <w:rPr>
          <w:b/>
          <w:sz w:val="24"/>
          <w:szCs w:val="24"/>
        </w:rPr>
        <w:t xml:space="preserve"> </w:t>
      </w:r>
      <w:r w:rsidR="00945419" w:rsidRPr="00272506">
        <w:rPr>
          <w:rFonts w:ascii="Times New Roman" w:hAnsi="Times New Roman" w:cs="Times New Roman"/>
          <w:sz w:val="24"/>
          <w:szCs w:val="24"/>
        </w:rPr>
        <w:t>созда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ет и </w:t>
      </w:r>
      <w:r w:rsidR="00945419" w:rsidRPr="00272506">
        <w:rPr>
          <w:rFonts w:ascii="Times New Roman" w:hAnsi="Times New Roman" w:cs="Times New Roman"/>
          <w:sz w:val="24"/>
          <w:szCs w:val="24"/>
        </w:rPr>
        <w:t>содерж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ит 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мест</w:t>
      </w:r>
      <w:r w:rsidR="00945419" w:rsidRPr="00945419">
        <w:rPr>
          <w:rFonts w:ascii="Times New Roman" w:hAnsi="Times New Roman" w:cs="Times New Roman"/>
          <w:sz w:val="24"/>
          <w:szCs w:val="24"/>
        </w:rPr>
        <w:t>а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(площадк</w:t>
      </w:r>
      <w:r w:rsidR="00945419" w:rsidRPr="00945419">
        <w:rPr>
          <w:rFonts w:ascii="Times New Roman" w:hAnsi="Times New Roman" w:cs="Times New Roman"/>
          <w:sz w:val="24"/>
          <w:szCs w:val="24"/>
        </w:rPr>
        <w:t>и</w:t>
      </w:r>
      <w:r w:rsidR="00945419" w:rsidRPr="00272506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 </w:t>
      </w:r>
      <w:r w:rsidR="00945419" w:rsidRPr="00272506">
        <w:rPr>
          <w:rFonts w:ascii="Times New Roman" w:hAnsi="Times New Roman" w:cs="Times New Roman"/>
          <w:sz w:val="24"/>
          <w:szCs w:val="24"/>
        </w:rPr>
        <w:t>определ</w:t>
      </w:r>
      <w:r w:rsidR="00945419" w:rsidRPr="00945419">
        <w:rPr>
          <w:rFonts w:ascii="Times New Roman" w:hAnsi="Times New Roman" w:cs="Times New Roman"/>
          <w:sz w:val="24"/>
          <w:szCs w:val="24"/>
        </w:rPr>
        <w:t>яет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схемы размещения мест (площадок) накопления твердых коммунальных отходов и веде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т </w:t>
      </w:r>
      <w:r w:rsidR="00945419" w:rsidRPr="00272506">
        <w:rPr>
          <w:rFonts w:ascii="Times New Roman" w:hAnsi="Times New Roman" w:cs="Times New Roman"/>
          <w:sz w:val="24"/>
          <w:szCs w:val="24"/>
        </w:rPr>
        <w:t>реестр мест (</w:t>
      </w:r>
      <w:proofErr w:type="gramStart"/>
      <w:r w:rsidR="00945419" w:rsidRPr="00272506">
        <w:rPr>
          <w:rFonts w:ascii="Times New Roman" w:hAnsi="Times New Roman" w:cs="Times New Roman"/>
          <w:sz w:val="24"/>
          <w:szCs w:val="24"/>
        </w:rPr>
        <w:t xml:space="preserve">площадок) </w:t>
      </w:r>
      <w:proofErr w:type="gramEnd"/>
      <w:r w:rsidR="00945419" w:rsidRPr="00272506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отходов;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 </w:t>
      </w:r>
      <w:r w:rsidR="00945419" w:rsidRPr="00272506">
        <w:rPr>
          <w:rFonts w:ascii="Times New Roman" w:hAnsi="Times New Roman" w:cs="Times New Roman"/>
          <w:sz w:val="24"/>
          <w:szCs w:val="24"/>
        </w:rPr>
        <w:t>организ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ует </w:t>
      </w:r>
      <w:r w:rsidR="00945419" w:rsidRPr="00272506">
        <w:rPr>
          <w:rFonts w:ascii="Times New Roman" w:hAnsi="Times New Roman" w:cs="Times New Roman"/>
          <w:sz w:val="24"/>
          <w:szCs w:val="24"/>
        </w:rPr>
        <w:t>экологическо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е </w:t>
      </w:r>
      <w:r w:rsidR="00945419" w:rsidRPr="00272506">
        <w:rPr>
          <w:rFonts w:ascii="Times New Roman" w:hAnsi="Times New Roman" w:cs="Times New Roman"/>
          <w:sz w:val="24"/>
          <w:szCs w:val="24"/>
        </w:rPr>
        <w:t>воспитани</w:t>
      </w:r>
      <w:r w:rsidR="00945419" w:rsidRPr="00945419">
        <w:rPr>
          <w:rFonts w:ascii="Times New Roman" w:hAnsi="Times New Roman" w:cs="Times New Roman"/>
          <w:sz w:val="24"/>
          <w:szCs w:val="24"/>
        </w:rPr>
        <w:t>е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и формир</w:t>
      </w:r>
      <w:r w:rsidR="00945419" w:rsidRPr="00945419">
        <w:rPr>
          <w:rFonts w:ascii="Times New Roman" w:hAnsi="Times New Roman" w:cs="Times New Roman"/>
          <w:sz w:val="24"/>
          <w:szCs w:val="24"/>
        </w:rPr>
        <w:t xml:space="preserve">ует </w:t>
      </w:r>
      <w:r w:rsidR="00945419" w:rsidRPr="00272506">
        <w:rPr>
          <w:rFonts w:ascii="Times New Roman" w:hAnsi="Times New Roman" w:cs="Times New Roman"/>
          <w:sz w:val="24"/>
          <w:szCs w:val="24"/>
        </w:rPr>
        <w:t>экологическ</w:t>
      </w:r>
      <w:r w:rsidR="00945419" w:rsidRPr="00945419">
        <w:rPr>
          <w:rFonts w:ascii="Times New Roman" w:hAnsi="Times New Roman" w:cs="Times New Roman"/>
          <w:sz w:val="24"/>
          <w:szCs w:val="24"/>
        </w:rPr>
        <w:t>ую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945419" w:rsidRPr="00945419">
        <w:rPr>
          <w:rFonts w:ascii="Times New Roman" w:hAnsi="Times New Roman" w:cs="Times New Roman"/>
          <w:sz w:val="24"/>
          <w:szCs w:val="24"/>
        </w:rPr>
        <w:t>у</w:t>
      </w:r>
      <w:r w:rsidR="00945419" w:rsidRPr="00272506">
        <w:rPr>
          <w:rFonts w:ascii="Times New Roman" w:hAnsi="Times New Roman" w:cs="Times New Roman"/>
          <w:sz w:val="24"/>
          <w:szCs w:val="24"/>
        </w:rPr>
        <w:t xml:space="preserve"> в области обращения с твердыми коммунальными отходами</w:t>
      </w:r>
      <w:r w:rsidR="00945419" w:rsidRPr="00945419">
        <w:rPr>
          <w:rFonts w:ascii="Times New Roman" w:hAnsi="Times New Roman" w:cs="Times New Roman"/>
          <w:sz w:val="24"/>
          <w:szCs w:val="24"/>
        </w:rPr>
        <w:t>;</w:t>
      </w:r>
      <w:r w:rsidR="00945419">
        <w:rPr>
          <w:rFonts w:ascii="Times New Roman" w:hAnsi="Times New Roman" w:cs="Times New Roman"/>
          <w:sz w:val="24"/>
          <w:szCs w:val="24"/>
        </w:rPr>
        <w:t>»</w:t>
      </w: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4E7E" w:rsidRPr="00635026" w:rsidRDefault="004974EA" w:rsidP="004974EA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="007E4E7E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пунктами 112 и 113 следующего содержания:</w:t>
      </w:r>
    </w:p>
    <w:p w:rsidR="00871B83" w:rsidRPr="00635026" w:rsidRDefault="007E4E7E" w:rsidP="00871B83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«112)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</w:t>
      </w:r>
      <w:r w:rsidR="004974EA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я, пре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дусмотренны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hyperlink r:id="rId16" w:history="1">
        <w:r w:rsidR="00D430C0" w:rsidRPr="0063502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 части 7</w:t>
        </w:r>
      </w:hyperlink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7" w:history="1">
        <w:r w:rsidR="00D430C0" w:rsidRPr="0063502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3 части 8 статьи 51.1</w:t>
        </w:r>
      </w:hyperlink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="00D430C0" w:rsidRPr="0063502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5 части 19 статьи 55</w:t>
        </w:r>
      </w:hyperlink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Градостроительн</w:t>
      </w:r>
      <w:r w:rsidR="00945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одекс</w:t>
      </w:r>
      <w:r w:rsidR="0094541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74A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</w:t>
      </w:r>
      <w:r w:rsidR="0033168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а, а также принимает решение 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сносе самовольной постройки либо решени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сносе самовольной постройки или ее приведении</w:t>
      </w:r>
      <w:proofErr w:type="gramEnd"/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соответствие с установленными требованиями в случаях, предусмотренных гражданским законодательством, осуществл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яет 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снос самовольной постройки или ее приведени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соответствие с установленными требованиями в случаях, предусмотренных 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Градостроительным к</w:t>
      </w:r>
      <w:r w:rsidR="00D430C0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одексом</w:t>
      </w:r>
      <w:r w:rsidR="00A74A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="00871B83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430C0" w:rsidRPr="00635026" w:rsidRDefault="00871B83" w:rsidP="00871B83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113) выступает учредителем сетевого издания</w:t>
      </w:r>
      <w:proofErr w:type="gramStart"/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A84AF2" w:rsidRPr="00635026" w:rsidRDefault="00871B83" w:rsidP="00A84AF2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A84AF2" w:rsidRPr="00635026"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19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 w:rsidR="00A84AF2" w:rsidRPr="006350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84AF2" w:rsidRPr="00635026"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</w:t>
      </w:r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r w:rsidR="00635026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://</w:t>
      </w:r>
      <w:proofErr w:type="spellStart"/>
      <w:r w:rsidR="00635026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pravo</w:t>
      </w:r>
      <w:proofErr w:type="spellEnd"/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="00635026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minjust</w:t>
      </w:r>
      <w:proofErr w:type="spellEnd"/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635026" w:rsidRPr="0063502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20" w:history="1">
        <w:r w:rsidR="00635026" w:rsidRPr="00635026"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val="en-US" w:eastAsia="en-US"/>
          </w:rPr>
          <w:t>http</w:t>
        </w:r>
        <w:r w:rsidR="00635026" w:rsidRPr="00635026"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://право-минюст.рф</w:t>
        </w:r>
      </w:hyperlink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регистрация в качестве сетевого издания:</w:t>
      </w:r>
      <w:proofErr w:type="gramEnd"/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35026"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 №ФС77-72471 от 05.03.2018) </w:t>
      </w:r>
      <w:r w:rsidR="00A84AF2" w:rsidRPr="00635026">
        <w:rPr>
          <w:rFonts w:ascii="Times New Roman" w:hAnsi="Times New Roman" w:cs="Times New Roman"/>
          <w:sz w:val="24"/>
          <w:szCs w:val="24"/>
        </w:rPr>
        <w:t>и вступает в силу после его официального опубликования</w:t>
      </w:r>
      <w:r w:rsidR="00635026" w:rsidRPr="00635026">
        <w:rPr>
          <w:rFonts w:ascii="Times New Roman" w:hAnsi="Times New Roman" w:cs="Times New Roman"/>
          <w:sz w:val="24"/>
          <w:szCs w:val="24"/>
        </w:rPr>
        <w:t xml:space="preserve">, </w:t>
      </w:r>
      <w:r w:rsidR="00A84AF2" w:rsidRPr="00635026">
        <w:rPr>
          <w:rFonts w:ascii="Times New Roman" w:hAnsi="Times New Roman" w:cs="Times New Roman"/>
          <w:sz w:val="24"/>
          <w:szCs w:val="24"/>
        </w:rPr>
        <w:t>за исключением тех положений, для которых настоящим решением установлены иные сроки и порядок вступления в силу.</w:t>
      </w:r>
      <w:proofErr w:type="gramEnd"/>
    </w:p>
    <w:p w:rsidR="00A84AF2" w:rsidRPr="00635026" w:rsidRDefault="00A84AF2" w:rsidP="00A84AF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26">
        <w:rPr>
          <w:rFonts w:ascii="Times New Roman" w:hAnsi="Times New Roman" w:cs="Times New Roman"/>
          <w:sz w:val="24"/>
          <w:szCs w:val="24"/>
        </w:rPr>
        <w:t>3. Пункт</w:t>
      </w:r>
      <w:r w:rsidR="00635026" w:rsidRPr="00635026">
        <w:rPr>
          <w:rFonts w:ascii="Times New Roman" w:hAnsi="Times New Roman" w:cs="Times New Roman"/>
          <w:sz w:val="24"/>
          <w:szCs w:val="24"/>
        </w:rPr>
        <w:t xml:space="preserve"> 24 части 1 ста</w:t>
      </w:r>
      <w:r w:rsidR="008A27BE">
        <w:rPr>
          <w:rFonts w:ascii="Times New Roman" w:hAnsi="Times New Roman" w:cs="Times New Roman"/>
          <w:sz w:val="24"/>
          <w:szCs w:val="24"/>
        </w:rPr>
        <w:t>т</w:t>
      </w:r>
      <w:r w:rsidR="00635026" w:rsidRPr="00635026">
        <w:rPr>
          <w:rFonts w:ascii="Times New Roman" w:hAnsi="Times New Roman" w:cs="Times New Roman"/>
          <w:sz w:val="24"/>
          <w:szCs w:val="24"/>
        </w:rPr>
        <w:t>ьи 6 и пункт 78 части 2 статьи 45 Устава</w:t>
      </w:r>
      <w:r w:rsidRPr="00635026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(в редакции настоящего решения) вступают в силу с 1 </w:t>
      </w:r>
      <w:r w:rsidR="00635026" w:rsidRPr="00635026">
        <w:rPr>
          <w:rFonts w:ascii="Times New Roman" w:hAnsi="Times New Roman" w:cs="Times New Roman"/>
          <w:sz w:val="24"/>
          <w:szCs w:val="24"/>
        </w:rPr>
        <w:t xml:space="preserve">января 2019 </w:t>
      </w:r>
      <w:r w:rsidRPr="00635026">
        <w:rPr>
          <w:rFonts w:ascii="Times New Roman" w:hAnsi="Times New Roman" w:cs="Times New Roman"/>
          <w:sz w:val="24"/>
          <w:szCs w:val="24"/>
        </w:rPr>
        <w:t>года.</w:t>
      </w:r>
    </w:p>
    <w:p w:rsidR="00A84AF2" w:rsidRPr="00635026" w:rsidRDefault="00A84AF2" w:rsidP="00A84AF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6350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502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A84AF2" w:rsidRDefault="00A84AF2" w:rsidP="00A84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D44" w:rsidRDefault="00576D44" w:rsidP="00A84AF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76D44" w:rsidRDefault="00A84AF2" w:rsidP="00576D44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A84AF2" w:rsidRDefault="00A84AF2" w:rsidP="00576D44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                                                  </w:t>
      </w:r>
      <w:r w:rsidR="00576D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О.А. Масюков</w:t>
      </w: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  </w:t>
      </w:r>
      <w:r w:rsidR="00576D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С.Н. Кузнецов</w:t>
      </w:r>
    </w:p>
    <w:p w:rsidR="00A84AF2" w:rsidRDefault="00A84AF2" w:rsidP="00A84A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«____»_________2018</w:t>
      </w:r>
      <w:r w:rsidR="00576D44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84AF2" w:rsidRDefault="00A84AF2" w:rsidP="00A84AF2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№_______</w:t>
      </w:r>
    </w:p>
    <w:sectPr w:rsidR="00A84AF2" w:rsidSect="00EF15A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74" w:rsidRDefault="00C63574" w:rsidP="00EF15AC">
      <w:r>
        <w:separator/>
      </w:r>
    </w:p>
  </w:endnote>
  <w:endnote w:type="continuationSeparator" w:id="0">
    <w:p w:rsidR="00C63574" w:rsidRDefault="00C63574" w:rsidP="00EF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74" w:rsidRDefault="00C63574" w:rsidP="00EF15AC">
      <w:r>
        <w:separator/>
      </w:r>
    </w:p>
  </w:footnote>
  <w:footnote w:type="continuationSeparator" w:id="0">
    <w:p w:rsidR="00C63574" w:rsidRDefault="00C63574" w:rsidP="00EF1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05"/>
      <w:docPartObj>
        <w:docPartGallery w:val="Page Numbers (Top of Page)"/>
        <w:docPartUnique/>
      </w:docPartObj>
    </w:sdtPr>
    <w:sdtContent>
      <w:p w:rsidR="00081ACE" w:rsidRDefault="00D21BFE" w:rsidP="00467ABF">
        <w:pPr>
          <w:pStyle w:val="a8"/>
          <w:jc w:val="center"/>
        </w:pPr>
        <w:fldSimple w:instr=" PAGE   \* MERGEFORMAT ">
          <w:r w:rsidR="00576D44">
            <w:rPr>
              <w:noProof/>
            </w:rPr>
            <w:t>4</w:t>
          </w:r>
        </w:fldSimple>
      </w:p>
    </w:sdtContent>
  </w:sdt>
  <w:p w:rsidR="00081ACE" w:rsidRDefault="00081A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6A"/>
    <w:multiLevelType w:val="hybridMultilevel"/>
    <w:tmpl w:val="8482126E"/>
    <w:lvl w:ilvl="0" w:tplc="92C4E3AA">
      <w:start w:val="1"/>
      <w:numFmt w:val="decimal"/>
      <w:lvlText w:val="%1)"/>
      <w:lvlJc w:val="left"/>
      <w:pPr>
        <w:ind w:left="101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F2"/>
    <w:rsid w:val="000017D0"/>
    <w:rsid w:val="00006799"/>
    <w:rsid w:val="00014652"/>
    <w:rsid w:val="000157AA"/>
    <w:rsid w:val="00016ECA"/>
    <w:rsid w:val="000202BC"/>
    <w:rsid w:val="000244CD"/>
    <w:rsid w:val="00024CD1"/>
    <w:rsid w:val="00030E09"/>
    <w:rsid w:val="0003348A"/>
    <w:rsid w:val="000342B3"/>
    <w:rsid w:val="000412FC"/>
    <w:rsid w:val="00042B6B"/>
    <w:rsid w:val="00045383"/>
    <w:rsid w:val="00050548"/>
    <w:rsid w:val="000538B0"/>
    <w:rsid w:val="00057671"/>
    <w:rsid w:val="00057C92"/>
    <w:rsid w:val="0006533B"/>
    <w:rsid w:val="00071296"/>
    <w:rsid w:val="000750D7"/>
    <w:rsid w:val="00075F04"/>
    <w:rsid w:val="00076363"/>
    <w:rsid w:val="00080D81"/>
    <w:rsid w:val="00081ACE"/>
    <w:rsid w:val="00082C47"/>
    <w:rsid w:val="0008364D"/>
    <w:rsid w:val="00084EE3"/>
    <w:rsid w:val="000853AD"/>
    <w:rsid w:val="000A20C2"/>
    <w:rsid w:val="000A44C1"/>
    <w:rsid w:val="000A6240"/>
    <w:rsid w:val="000B0B47"/>
    <w:rsid w:val="000B208A"/>
    <w:rsid w:val="000B7E8D"/>
    <w:rsid w:val="000C5925"/>
    <w:rsid w:val="000D1EB8"/>
    <w:rsid w:val="000E1271"/>
    <w:rsid w:val="000E4717"/>
    <w:rsid w:val="000E581A"/>
    <w:rsid w:val="000F5D24"/>
    <w:rsid w:val="000F766A"/>
    <w:rsid w:val="00103D15"/>
    <w:rsid w:val="001107AF"/>
    <w:rsid w:val="00111746"/>
    <w:rsid w:val="00121355"/>
    <w:rsid w:val="00126246"/>
    <w:rsid w:val="0012768A"/>
    <w:rsid w:val="001311D2"/>
    <w:rsid w:val="001315BC"/>
    <w:rsid w:val="001327B5"/>
    <w:rsid w:val="00135493"/>
    <w:rsid w:val="00135F45"/>
    <w:rsid w:val="00137090"/>
    <w:rsid w:val="0013735D"/>
    <w:rsid w:val="00141795"/>
    <w:rsid w:val="001418A8"/>
    <w:rsid w:val="001528F6"/>
    <w:rsid w:val="001537B4"/>
    <w:rsid w:val="001568B2"/>
    <w:rsid w:val="00156AAF"/>
    <w:rsid w:val="00162722"/>
    <w:rsid w:val="0016731B"/>
    <w:rsid w:val="00176DDB"/>
    <w:rsid w:val="001774DF"/>
    <w:rsid w:val="001801F9"/>
    <w:rsid w:val="00184ABF"/>
    <w:rsid w:val="00184F14"/>
    <w:rsid w:val="00191273"/>
    <w:rsid w:val="001966EE"/>
    <w:rsid w:val="00196CFB"/>
    <w:rsid w:val="001A2AC1"/>
    <w:rsid w:val="001A5A54"/>
    <w:rsid w:val="001A7679"/>
    <w:rsid w:val="001B2673"/>
    <w:rsid w:val="001C083F"/>
    <w:rsid w:val="001C0EDE"/>
    <w:rsid w:val="001C2215"/>
    <w:rsid w:val="001C3BAE"/>
    <w:rsid w:val="001C55EF"/>
    <w:rsid w:val="001C6166"/>
    <w:rsid w:val="001C771D"/>
    <w:rsid w:val="001E10E2"/>
    <w:rsid w:val="001E201B"/>
    <w:rsid w:val="001E3A49"/>
    <w:rsid w:val="001E4942"/>
    <w:rsid w:val="001E638A"/>
    <w:rsid w:val="001F0C5D"/>
    <w:rsid w:val="001F16B4"/>
    <w:rsid w:val="001F385A"/>
    <w:rsid w:val="001F448F"/>
    <w:rsid w:val="001F46AC"/>
    <w:rsid w:val="00203632"/>
    <w:rsid w:val="002073D8"/>
    <w:rsid w:val="002160E9"/>
    <w:rsid w:val="00217BC5"/>
    <w:rsid w:val="0024009C"/>
    <w:rsid w:val="002412F7"/>
    <w:rsid w:val="00257B70"/>
    <w:rsid w:val="00260F8A"/>
    <w:rsid w:val="00261846"/>
    <w:rsid w:val="002627D5"/>
    <w:rsid w:val="002651B2"/>
    <w:rsid w:val="00272047"/>
    <w:rsid w:val="00272506"/>
    <w:rsid w:val="00282255"/>
    <w:rsid w:val="002838C2"/>
    <w:rsid w:val="00283CAF"/>
    <w:rsid w:val="00285C0F"/>
    <w:rsid w:val="002866FC"/>
    <w:rsid w:val="00290EB7"/>
    <w:rsid w:val="00291530"/>
    <w:rsid w:val="00293679"/>
    <w:rsid w:val="002B5942"/>
    <w:rsid w:val="002B6C0A"/>
    <w:rsid w:val="002C1F1C"/>
    <w:rsid w:val="002C76EA"/>
    <w:rsid w:val="002D673A"/>
    <w:rsid w:val="002E0235"/>
    <w:rsid w:val="002E5886"/>
    <w:rsid w:val="002F049F"/>
    <w:rsid w:val="00304A21"/>
    <w:rsid w:val="0031523F"/>
    <w:rsid w:val="003166C6"/>
    <w:rsid w:val="00322DB7"/>
    <w:rsid w:val="00331688"/>
    <w:rsid w:val="00334A59"/>
    <w:rsid w:val="003364FC"/>
    <w:rsid w:val="003422A5"/>
    <w:rsid w:val="003509D9"/>
    <w:rsid w:val="003547D0"/>
    <w:rsid w:val="00357D5B"/>
    <w:rsid w:val="00372B6C"/>
    <w:rsid w:val="00375ED4"/>
    <w:rsid w:val="00386F62"/>
    <w:rsid w:val="0039274B"/>
    <w:rsid w:val="0039445D"/>
    <w:rsid w:val="003A31B3"/>
    <w:rsid w:val="003B4813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F1572"/>
    <w:rsid w:val="003F4DC7"/>
    <w:rsid w:val="003F637E"/>
    <w:rsid w:val="0040767C"/>
    <w:rsid w:val="004077CA"/>
    <w:rsid w:val="00422704"/>
    <w:rsid w:val="00423F44"/>
    <w:rsid w:val="004249A9"/>
    <w:rsid w:val="00424ABA"/>
    <w:rsid w:val="00424FF1"/>
    <w:rsid w:val="00425735"/>
    <w:rsid w:val="00427F0D"/>
    <w:rsid w:val="00430C04"/>
    <w:rsid w:val="00432349"/>
    <w:rsid w:val="004359D9"/>
    <w:rsid w:val="00436A88"/>
    <w:rsid w:val="004457ED"/>
    <w:rsid w:val="004460E7"/>
    <w:rsid w:val="00450A84"/>
    <w:rsid w:val="0045116B"/>
    <w:rsid w:val="00454BF4"/>
    <w:rsid w:val="00464FDC"/>
    <w:rsid w:val="0046519B"/>
    <w:rsid w:val="00467ABF"/>
    <w:rsid w:val="004707CF"/>
    <w:rsid w:val="00481A1A"/>
    <w:rsid w:val="0048526A"/>
    <w:rsid w:val="00486F83"/>
    <w:rsid w:val="004974EA"/>
    <w:rsid w:val="004A6A6D"/>
    <w:rsid w:val="004B7887"/>
    <w:rsid w:val="004C4CB7"/>
    <w:rsid w:val="004C7C73"/>
    <w:rsid w:val="004D719D"/>
    <w:rsid w:val="004F1BD9"/>
    <w:rsid w:val="004F619B"/>
    <w:rsid w:val="00503360"/>
    <w:rsid w:val="005144EA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610FE"/>
    <w:rsid w:val="00562B94"/>
    <w:rsid w:val="0056354B"/>
    <w:rsid w:val="00563BBA"/>
    <w:rsid w:val="005703EF"/>
    <w:rsid w:val="00570D38"/>
    <w:rsid w:val="00575A96"/>
    <w:rsid w:val="0057692B"/>
    <w:rsid w:val="00576D44"/>
    <w:rsid w:val="00582DC0"/>
    <w:rsid w:val="0058375C"/>
    <w:rsid w:val="00585A6A"/>
    <w:rsid w:val="00586E66"/>
    <w:rsid w:val="00590E1B"/>
    <w:rsid w:val="005911C7"/>
    <w:rsid w:val="00597703"/>
    <w:rsid w:val="005A436B"/>
    <w:rsid w:val="005A6306"/>
    <w:rsid w:val="005A63D3"/>
    <w:rsid w:val="005A7DAE"/>
    <w:rsid w:val="005B173A"/>
    <w:rsid w:val="005D2F28"/>
    <w:rsid w:val="005D3601"/>
    <w:rsid w:val="005D4F5B"/>
    <w:rsid w:val="005D64E7"/>
    <w:rsid w:val="005D7CE6"/>
    <w:rsid w:val="005E0439"/>
    <w:rsid w:val="005E16E4"/>
    <w:rsid w:val="005F1C4E"/>
    <w:rsid w:val="00620174"/>
    <w:rsid w:val="006276FD"/>
    <w:rsid w:val="0063430D"/>
    <w:rsid w:val="00635026"/>
    <w:rsid w:val="00636819"/>
    <w:rsid w:val="00641646"/>
    <w:rsid w:val="00642ED7"/>
    <w:rsid w:val="006440BD"/>
    <w:rsid w:val="006513DF"/>
    <w:rsid w:val="00665F04"/>
    <w:rsid w:val="00671A99"/>
    <w:rsid w:val="00681FC5"/>
    <w:rsid w:val="00683021"/>
    <w:rsid w:val="006830E4"/>
    <w:rsid w:val="006910FE"/>
    <w:rsid w:val="00691D5B"/>
    <w:rsid w:val="00696EA7"/>
    <w:rsid w:val="006A098C"/>
    <w:rsid w:val="006A5D49"/>
    <w:rsid w:val="006C1AAB"/>
    <w:rsid w:val="006C3503"/>
    <w:rsid w:val="006C53A9"/>
    <w:rsid w:val="006C72FC"/>
    <w:rsid w:val="006D3914"/>
    <w:rsid w:val="006D6360"/>
    <w:rsid w:val="006E1AFB"/>
    <w:rsid w:val="006E5F83"/>
    <w:rsid w:val="006F2A1D"/>
    <w:rsid w:val="00700C16"/>
    <w:rsid w:val="00701A06"/>
    <w:rsid w:val="0070303A"/>
    <w:rsid w:val="007037E9"/>
    <w:rsid w:val="0071012C"/>
    <w:rsid w:val="00721EA4"/>
    <w:rsid w:val="00724EE6"/>
    <w:rsid w:val="00727356"/>
    <w:rsid w:val="00730323"/>
    <w:rsid w:val="00733699"/>
    <w:rsid w:val="00736712"/>
    <w:rsid w:val="00742C79"/>
    <w:rsid w:val="00764CB5"/>
    <w:rsid w:val="00772656"/>
    <w:rsid w:val="007732BC"/>
    <w:rsid w:val="00775F7C"/>
    <w:rsid w:val="00776B35"/>
    <w:rsid w:val="00777824"/>
    <w:rsid w:val="00777CFC"/>
    <w:rsid w:val="00784C97"/>
    <w:rsid w:val="007867F6"/>
    <w:rsid w:val="007905C8"/>
    <w:rsid w:val="007911E2"/>
    <w:rsid w:val="00795164"/>
    <w:rsid w:val="00797947"/>
    <w:rsid w:val="007A594D"/>
    <w:rsid w:val="007A5B82"/>
    <w:rsid w:val="007A71C2"/>
    <w:rsid w:val="007B2DE8"/>
    <w:rsid w:val="007B31AB"/>
    <w:rsid w:val="007B592F"/>
    <w:rsid w:val="007B6194"/>
    <w:rsid w:val="007C2C0B"/>
    <w:rsid w:val="007C3A14"/>
    <w:rsid w:val="007C6024"/>
    <w:rsid w:val="007D03F0"/>
    <w:rsid w:val="007D3357"/>
    <w:rsid w:val="007D3D28"/>
    <w:rsid w:val="007D5C34"/>
    <w:rsid w:val="007D7026"/>
    <w:rsid w:val="007E11FB"/>
    <w:rsid w:val="007E40B0"/>
    <w:rsid w:val="007E4E7E"/>
    <w:rsid w:val="00804E58"/>
    <w:rsid w:val="0081184A"/>
    <w:rsid w:val="008118E0"/>
    <w:rsid w:val="00813DDE"/>
    <w:rsid w:val="00815B95"/>
    <w:rsid w:val="00815DE5"/>
    <w:rsid w:val="00824015"/>
    <w:rsid w:val="00825268"/>
    <w:rsid w:val="008265D7"/>
    <w:rsid w:val="008308CA"/>
    <w:rsid w:val="0083449B"/>
    <w:rsid w:val="00835D01"/>
    <w:rsid w:val="00836F06"/>
    <w:rsid w:val="00840647"/>
    <w:rsid w:val="00841417"/>
    <w:rsid w:val="00841A35"/>
    <w:rsid w:val="0084414B"/>
    <w:rsid w:val="00844245"/>
    <w:rsid w:val="00845BA7"/>
    <w:rsid w:val="008619F8"/>
    <w:rsid w:val="0086709F"/>
    <w:rsid w:val="00871B83"/>
    <w:rsid w:val="00872355"/>
    <w:rsid w:val="00876616"/>
    <w:rsid w:val="00877B23"/>
    <w:rsid w:val="00883E84"/>
    <w:rsid w:val="00891DC7"/>
    <w:rsid w:val="00893338"/>
    <w:rsid w:val="00893E82"/>
    <w:rsid w:val="00894829"/>
    <w:rsid w:val="008963DC"/>
    <w:rsid w:val="008973E1"/>
    <w:rsid w:val="008A27BE"/>
    <w:rsid w:val="008A6049"/>
    <w:rsid w:val="008A6E7C"/>
    <w:rsid w:val="008B1661"/>
    <w:rsid w:val="008B24B1"/>
    <w:rsid w:val="008B4F32"/>
    <w:rsid w:val="008B5E46"/>
    <w:rsid w:val="008C14DF"/>
    <w:rsid w:val="008C39DD"/>
    <w:rsid w:val="008C4EE6"/>
    <w:rsid w:val="008C6198"/>
    <w:rsid w:val="008E7940"/>
    <w:rsid w:val="008F244B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324F9"/>
    <w:rsid w:val="0093288B"/>
    <w:rsid w:val="009368B7"/>
    <w:rsid w:val="009370D1"/>
    <w:rsid w:val="00943778"/>
    <w:rsid w:val="00944D99"/>
    <w:rsid w:val="00945419"/>
    <w:rsid w:val="009473D3"/>
    <w:rsid w:val="00955FE8"/>
    <w:rsid w:val="0096444C"/>
    <w:rsid w:val="009652DC"/>
    <w:rsid w:val="00970A6C"/>
    <w:rsid w:val="00973180"/>
    <w:rsid w:val="00982A01"/>
    <w:rsid w:val="009910F7"/>
    <w:rsid w:val="0099253C"/>
    <w:rsid w:val="00997E53"/>
    <w:rsid w:val="009A5E85"/>
    <w:rsid w:val="009B09E0"/>
    <w:rsid w:val="009B0F20"/>
    <w:rsid w:val="009B4779"/>
    <w:rsid w:val="009B6362"/>
    <w:rsid w:val="009C15B7"/>
    <w:rsid w:val="009C46FD"/>
    <w:rsid w:val="009C7B1A"/>
    <w:rsid w:val="009D120A"/>
    <w:rsid w:val="009D243C"/>
    <w:rsid w:val="009D4E7B"/>
    <w:rsid w:val="009D5B57"/>
    <w:rsid w:val="009D707E"/>
    <w:rsid w:val="009E020E"/>
    <w:rsid w:val="009E0B37"/>
    <w:rsid w:val="009E116A"/>
    <w:rsid w:val="009E542E"/>
    <w:rsid w:val="009E5DAF"/>
    <w:rsid w:val="009F08D4"/>
    <w:rsid w:val="009F4319"/>
    <w:rsid w:val="009F4C26"/>
    <w:rsid w:val="00A01D0C"/>
    <w:rsid w:val="00A10B7B"/>
    <w:rsid w:val="00A13853"/>
    <w:rsid w:val="00A15A31"/>
    <w:rsid w:val="00A205C5"/>
    <w:rsid w:val="00A21AA0"/>
    <w:rsid w:val="00A231D3"/>
    <w:rsid w:val="00A2455A"/>
    <w:rsid w:val="00A30161"/>
    <w:rsid w:val="00A317D3"/>
    <w:rsid w:val="00A40DD6"/>
    <w:rsid w:val="00A456CB"/>
    <w:rsid w:val="00A5183B"/>
    <w:rsid w:val="00A52C6A"/>
    <w:rsid w:val="00A53C06"/>
    <w:rsid w:val="00A575B0"/>
    <w:rsid w:val="00A611A1"/>
    <w:rsid w:val="00A6671A"/>
    <w:rsid w:val="00A74AF7"/>
    <w:rsid w:val="00A75BE4"/>
    <w:rsid w:val="00A8155F"/>
    <w:rsid w:val="00A83973"/>
    <w:rsid w:val="00A84A17"/>
    <w:rsid w:val="00A84AF2"/>
    <w:rsid w:val="00A96297"/>
    <w:rsid w:val="00AA1542"/>
    <w:rsid w:val="00AA4E21"/>
    <w:rsid w:val="00AA5274"/>
    <w:rsid w:val="00AA7C47"/>
    <w:rsid w:val="00AB76F3"/>
    <w:rsid w:val="00AC10DE"/>
    <w:rsid w:val="00AC5D9E"/>
    <w:rsid w:val="00AD1323"/>
    <w:rsid w:val="00AD3D0F"/>
    <w:rsid w:val="00AD616F"/>
    <w:rsid w:val="00AD75FA"/>
    <w:rsid w:val="00AE2220"/>
    <w:rsid w:val="00AE3D8A"/>
    <w:rsid w:val="00AF1AAA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DC0"/>
    <w:rsid w:val="00B43788"/>
    <w:rsid w:val="00B45541"/>
    <w:rsid w:val="00B60DC7"/>
    <w:rsid w:val="00B651E7"/>
    <w:rsid w:val="00B664DA"/>
    <w:rsid w:val="00B67E45"/>
    <w:rsid w:val="00B73E80"/>
    <w:rsid w:val="00B76C47"/>
    <w:rsid w:val="00B80D1A"/>
    <w:rsid w:val="00B820B3"/>
    <w:rsid w:val="00B84F42"/>
    <w:rsid w:val="00B860F4"/>
    <w:rsid w:val="00B870B6"/>
    <w:rsid w:val="00B91A06"/>
    <w:rsid w:val="00B932CE"/>
    <w:rsid w:val="00B93531"/>
    <w:rsid w:val="00B94F71"/>
    <w:rsid w:val="00BB0239"/>
    <w:rsid w:val="00BB03B5"/>
    <w:rsid w:val="00BB3214"/>
    <w:rsid w:val="00BC164D"/>
    <w:rsid w:val="00BD19B5"/>
    <w:rsid w:val="00BD5B70"/>
    <w:rsid w:val="00BD606C"/>
    <w:rsid w:val="00BE1064"/>
    <w:rsid w:val="00BE288B"/>
    <w:rsid w:val="00BF3A69"/>
    <w:rsid w:val="00C01245"/>
    <w:rsid w:val="00C034F7"/>
    <w:rsid w:val="00C04642"/>
    <w:rsid w:val="00C05570"/>
    <w:rsid w:val="00C20C74"/>
    <w:rsid w:val="00C23205"/>
    <w:rsid w:val="00C23726"/>
    <w:rsid w:val="00C27FD3"/>
    <w:rsid w:val="00C31056"/>
    <w:rsid w:val="00C318F8"/>
    <w:rsid w:val="00C33B2D"/>
    <w:rsid w:val="00C356DA"/>
    <w:rsid w:val="00C40B28"/>
    <w:rsid w:val="00C43D88"/>
    <w:rsid w:val="00C44795"/>
    <w:rsid w:val="00C46F22"/>
    <w:rsid w:val="00C47B32"/>
    <w:rsid w:val="00C53196"/>
    <w:rsid w:val="00C5369B"/>
    <w:rsid w:val="00C54492"/>
    <w:rsid w:val="00C60DC6"/>
    <w:rsid w:val="00C63574"/>
    <w:rsid w:val="00C751A7"/>
    <w:rsid w:val="00C87A0F"/>
    <w:rsid w:val="00C93877"/>
    <w:rsid w:val="00CA0A26"/>
    <w:rsid w:val="00CA1015"/>
    <w:rsid w:val="00CA1F5C"/>
    <w:rsid w:val="00CA5403"/>
    <w:rsid w:val="00CB2064"/>
    <w:rsid w:val="00CB4965"/>
    <w:rsid w:val="00CC4FFF"/>
    <w:rsid w:val="00CC512E"/>
    <w:rsid w:val="00CC6BF9"/>
    <w:rsid w:val="00CC7057"/>
    <w:rsid w:val="00CD04CF"/>
    <w:rsid w:val="00CD4FC4"/>
    <w:rsid w:val="00CD7A52"/>
    <w:rsid w:val="00CE2733"/>
    <w:rsid w:val="00CE5C84"/>
    <w:rsid w:val="00CF00CE"/>
    <w:rsid w:val="00CF1373"/>
    <w:rsid w:val="00CF13D0"/>
    <w:rsid w:val="00CF2CCB"/>
    <w:rsid w:val="00D001D1"/>
    <w:rsid w:val="00D03635"/>
    <w:rsid w:val="00D07440"/>
    <w:rsid w:val="00D1064C"/>
    <w:rsid w:val="00D11E3F"/>
    <w:rsid w:val="00D12185"/>
    <w:rsid w:val="00D14AA7"/>
    <w:rsid w:val="00D14D4B"/>
    <w:rsid w:val="00D158BE"/>
    <w:rsid w:val="00D2161C"/>
    <w:rsid w:val="00D217CA"/>
    <w:rsid w:val="00D21BFE"/>
    <w:rsid w:val="00D359E9"/>
    <w:rsid w:val="00D37093"/>
    <w:rsid w:val="00D40613"/>
    <w:rsid w:val="00D430C0"/>
    <w:rsid w:val="00D46F35"/>
    <w:rsid w:val="00D4705C"/>
    <w:rsid w:val="00D571F9"/>
    <w:rsid w:val="00D614D9"/>
    <w:rsid w:val="00D64D93"/>
    <w:rsid w:val="00D77B18"/>
    <w:rsid w:val="00D8189E"/>
    <w:rsid w:val="00D82ABF"/>
    <w:rsid w:val="00D86EC8"/>
    <w:rsid w:val="00DA0AEE"/>
    <w:rsid w:val="00DA2F3C"/>
    <w:rsid w:val="00DA44EB"/>
    <w:rsid w:val="00DA4B74"/>
    <w:rsid w:val="00DB1CF3"/>
    <w:rsid w:val="00DC01F9"/>
    <w:rsid w:val="00DC1E19"/>
    <w:rsid w:val="00DC3EAA"/>
    <w:rsid w:val="00DD5D48"/>
    <w:rsid w:val="00DD71BB"/>
    <w:rsid w:val="00E0143D"/>
    <w:rsid w:val="00E02119"/>
    <w:rsid w:val="00E02423"/>
    <w:rsid w:val="00E16DBD"/>
    <w:rsid w:val="00E16F07"/>
    <w:rsid w:val="00E20D0A"/>
    <w:rsid w:val="00E23F67"/>
    <w:rsid w:val="00E275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665B7"/>
    <w:rsid w:val="00E6759B"/>
    <w:rsid w:val="00E701D5"/>
    <w:rsid w:val="00E748CF"/>
    <w:rsid w:val="00E75788"/>
    <w:rsid w:val="00E80607"/>
    <w:rsid w:val="00E8161F"/>
    <w:rsid w:val="00E848C3"/>
    <w:rsid w:val="00E90460"/>
    <w:rsid w:val="00E9769F"/>
    <w:rsid w:val="00EA11A5"/>
    <w:rsid w:val="00EA19A7"/>
    <w:rsid w:val="00EA2C78"/>
    <w:rsid w:val="00EA310A"/>
    <w:rsid w:val="00EA70D4"/>
    <w:rsid w:val="00EA7BEA"/>
    <w:rsid w:val="00EB55A8"/>
    <w:rsid w:val="00EB6779"/>
    <w:rsid w:val="00EC38B0"/>
    <w:rsid w:val="00EC512A"/>
    <w:rsid w:val="00ED389D"/>
    <w:rsid w:val="00ED3ECD"/>
    <w:rsid w:val="00EE0496"/>
    <w:rsid w:val="00EE1ACC"/>
    <w:rsid w:val="00EE2694"/>
    <w:rsid w:val="00EF15AC"/>
    <w:rsid w:val="00EF355C"/>
    <w:rsid w:val="00EF7CDB"/>
    <w:rsid w:val="00F006FC"/>
    <w:rsid w:val="00F06012"/>
    <w:rsid w:val="00F13598"/>
    <w:rsid w:val="00F13FD6"/>
    <w:rsid w:val="00F15E66"/>
    <w:rsid w:val="00F2206A"/>
    <w:rsid w:val="00F2229B"/>
    <w:rsid w:val="00F26D44"/>
    <w:rsid w:val="00F330D8"/>
    <w:rsid w:val="00F33DDC"/>
    <w:rsid w:val="00F36057"/>
    <w:rsid w:val="00F51BA6"/>
    <w:rsid w:val="00F63A44"/>
    <w:rsid w:val="00F72F8D"/>
    <w:rsid w:val="00F74E31"/>
    <w:rsid w:val="00F84FE7"/>
    <w:rsid w:val="00F86447"/>
    <w:rsid w:val="00F90716"/>
    <w:rsid w:val="00F9652C"/>
    <w:rsid w:val="00F97C59"/>
    <w:rsid w:val="00FA1D6E"/>
    <w:rsid w:val="00FA4594"/>
    <w:rsid w:val="00FA4AF0"/>
    <w:rsid w:val="00FA4CCA"/>
    <w:rsid w:val="00FA66DE"/>
    <w:rsid w:val="00FB00DD"/>
    <w:rsid w:val="00FB34AC"/>
    <w:rsid w:val="00FB4715"/>
    <w:rsid w:val="00FB4CED"/>
    <w:rsid w:val="00FB51A2"/>
    <w:rsid w:val="00FB5C5B"/>
    <w:rsid w:val="00FB732F"/>
    <w:rsid w:val="00FC50D5"/>
    <w:rsid w:val="00FD0C91"/>
    <w:rsid w:val="00FD3B61"/>
    <w:rsid w:val="00FE28B4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F2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AF2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4A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27BE"/>
    <w:pPr>
      <w:ind w:left="720"/>
      <w:contextualSpacing/>
    </w:pPr>
  </w:style>
  <w:style w:type="table" w:styleId="a7">
    <w:name w:val="Table Grid"/>
    <w:basedOn w:val="a1"/>
    <w:rsid w:val="0083449B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72506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1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15AC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F1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15AC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hyperlink" Target="consultantplus://offline/ref=620F443749883DA68514788632C9EE0C154B17677D7E489A42A0FA1735BCE98AB6096F058332o0f1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6236B51A4F7236E587A31E4D84843F88634E9A3B586043548A9B8E866339951D9A9D308BF3E009D780E00FVBK" TargetMode="External"/><Relationship Id="rId17" Type="http://schemas.openxmlformats.org/officeDocument/2006/relationships/hyperlink" Target="consultantplus://offline/ref=620F443749883DA68514788632C9EE0C154B17677D7E489A42A0FA1735BCE98AB6096F058334o0f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0F443749883DA68514788632C9EE0C154B17677D7E489A42A0FA1735BCE98AB6096F058334o0f5I" TargetMode="External"/><Relationship Id="rId20" Type="http://schemas.openxmlformats.org/officeDocument/2006/relationships/hyperlink" Target="http://&#1087;&#1088;&#1072;&#1074;&#1086;-&#1084;&#1080;&#1085;&#1102;&#1089;&#109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6236B51A4F7236E587A31E4D84843F88634E9A3B586043548A9B8E866339951D9A9D308BF3E009D783E00FV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7857B516843B5196716C777A99E83AAFB20D14B19095C2B3D5D95D7Dw63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6574A1EBBD19A84574EE3960A736435D59CA2E8568A66EDEF84B350Cz3V0K" TargetMode="External"/><Relationship Id="rId19" Type="http://schemas.openxmlformats.org/officeDocument/2006/relationships/hyperlink" Target="consultantplus://offline/ref=386236B51A4F7236E587BD135BE8DB338E6A119E385E6A120AD5C0D3D106V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6574A1EBBD19A84574F03476CB694F5B549221856EAC3F80A710685B39440188417740B88D4703064862zBV7K" TargetMode="External"/><Relationship Id="rId14" Type="http://schemas.openxmlformats.org/officeDocument/2006/relationships/hyperlink" Target="consultantplus://offline/ref=4642B9E3B58BD85419B2F40164B986585618AB0B6F7FA7B96DDADFFFE2q3GFI" TargetMode="External"/><Relationship Id="rId22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39C0-1919-471C-A4E8-BBE65A78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2018-09-17T05:22:00Z</cp:lastPrinted>
  <dcterms:created xsi:type="dcterms:W3CDTF">2018-09-19T07:56:00Z</dcterms:created>
  <dcterms:modified xsi:type="dcterms:W3CDTF">2018-09-19T12:58:00Z</dcterms:modified>
</cp:coreProperties>
</file>